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958A8" w14:textId="51C921DF" w:rsidR="002C216F" w:rsidRPr="002C216F" w:rsidRDefault="002C216F" w:rsidP="002C216F">
      <w:r w:rsidRPr="002C216F">
        <w:drawing>
          <wp:inline distT="0" distB="0" distL="0" distR="0" wp14:anchorId="50747C3C" wp14:editId="0FB398F7">
            <wp:extent cx="161925" cy="161925"/>
            <wp:effectExtent l="0" t="0" r="9525" b="9525"/>
            <wp:docPr id="870806800" name="Picture 4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B1A24" w14:textId="77777777" w:rsidR="002C216F" w:rsidRPr="002C216F" w:rsidRDefault="002C216F" w:rsidP="002C216F">
      <w:hyperlink r:id="rId6" w:history="1">
        <w:r w:rsidRPr="002C216F">
          <w:rPr>
            <w:rStyle w:val="Hyperlink"/>
          </w:rPr>
          <w:t xml:space="preserve">Helena as She </w:t>
        </w:r>
        <w:proofErr w:type="spellStart"/>
        <w:r w:rsidRPr="002C216F">
          <w:rPr>
            <w:rStyle w:val="Hyperlink"/>
          </w:rPr>
          <w:t>Was@HelenaHistory</w:t>
        </w:r>
        <w:proofErr w:type="spellEnd"/>
      </w:hyperlink>
    </w:p>
    <w:p w14:paraId="43C6D39C" w14:textId="77777777" w:rsidR="002C216F" w:rsidRPr="002C216F" w:rsidRDefault="002C216F" w:rsidP="002C216F">
      <w:r w:rsidRPr="002C216F">
        <w:t>August 29, 2020</w:t>
      </w:r>
    </w:p>
    <w:p w14:paraId="3DB0DD51" w14:textId="77777777" w:rsidR="002C216F" w:rsidRPr="002C216F" w:rsidRDefault="002C216F" w:rsidP="002C216F">
      <w:r w:rsidRPr="002C216F">
        <w:t>The earthquakes which struck the Helena area in October of 1935 were particularly destructive in the Sixth Ward (aka Depot District), since the epicenter was less than a mile east of the Northern Pacific Depot.</w:t>
      </w:r>
      <w:r w:rsidRPr="002C216F">
        <w:br/>
        <w:t xml:space="preserve">Here we see cases of liquor being removed from the shattered State Liquor Warehouse on Bozeman St., </w:t>
      </w:r>
      <w:r w:rsidRPr="002C216F">
        <w:rPr>
          <w:u w:val="single"/>
        </w:rPr>
        <w:t>adjacent to the Nash-Finch food and beverage distributor warehouse, 1316 Bozeman.</w:t>
      </w:r>
      <w:r w:rsidRPr="002C216F">
        <w:t xml:space="preserve"> The warehouse was managed by the Christie Transfer &amp; Storage Co., hence the Christie pickup truck.</w:t>
      </w:r>
      <w:r w:rsidRPr="002C216F">
        <w:br/>
        <w:t>Plans were already underway to build a new warehouse when the earthquakes struck. For more about that familiar 1936 building in Front St., please take the link in the comments below.</w:t>
      </w:r>
      <w:r w:rsidRPr="002C216F">
        <w:br/>
        <w:t>Photo by Knudsen &amp; Son, from the Baird Collection...</w:t>
      </w:r>
    </w:p>
    <w:p w14:paraId="45273781" w14:textId="150D58F7" w:rsidR="002C216F" w:rsidRPr="002C216F" w:rsidRDefault="002C216F" w:rsidP="002C216F">
      <w:r w:rsidRPr="002C216F">
        <w:drawing>
          <wp:inline distT="0" distB="0" distL="0" distR="0" wp14:anchorId="1FCEF492" wp14:editId="7FC71F6B">
            <wp:extent cx="5943600" cy="3757295"/>
            <wp:effectExtent l="0" t="0" r="0" b="0"/>
            <wp:docPr id="388325695" name="Picture 3" descr="post photo preview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ost photo preview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5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B8D70" w14:textId="77777777" w:rsidR="002C216F" w:rsidRDefault="002C216F"/>
    <w:sectPr w:rsidR="002C21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16F"/>
    <w:rsid w:val="001820BC"/>
    <w:rsid w:val="002C2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4BD6B"/>
  <w15:chartTrackingRefBased/>
  <w15:docId w15:val="{A56517EC-E0F9-4282-A782-73EB87769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1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1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1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1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1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1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1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1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1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1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1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21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21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media3.locals.com/images/posts/originals/84288/84288_acne9g9aw4sxvxd.jp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elenaasshewas.locals.com/member/HelenaHistory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helenaasshewas.locals.com/member/HelenaHistory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Anders</dc:creator>
  <cp:keywords/>
  <dc:description/>
  <cp:lastModifiedBy>Diane Anders</cp:lastModifiedBy>
  <cp:revision>1</cp:revision>
  <dcterms:created xsi:type="dcterms:W3CDTF">2026-08-07T23:42:00Z</dcterms:created>
  <dcterms:modified xsi:type="dcterms:W3CDTF">2026-08-07T23:45:00Z</dcterms:modified>
</cp:coreProperties>
</file>